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596" w:rsidRPr="00193608" w:rsidRDefault="00241596" w:rsidP="002415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          </w:t>
      </w:r>
      <w:r w:rsidRPr="0019360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uk-UA"/>
        </w:rPr>
        <w:drawing>
          <wp:inline distT="0" distB="0" distL="0" distR="0" wp14:anchorId="6B835143" wp14:editId="27D1638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360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</w:t>
      </w:r>
      <w:r w:rsidRPr="0019360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                        </w:t>
      </w:r>
      <w:r w:rsidRPr="00416722"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val="ru-RU" w:eastAsia="ru-RU"/>
        </w:rPr>
        <w:t>ПРОЄКТ</w:t>
      </w:r>
    </w:p>
    <w:p w:rsidR="00241596" w:rsidRPr="00241596" w:rsidRDefault="00241596" w:rsidP="00241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2415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БУЧАНСЬКА    МІСЬКА    РАДА</w:t>
      </w:r>
    </w:p>
    <w:p w:rsidR="00241596" w:rsidRPr="00241596" w:rsidRDefault="00241596" w:rsidP="0024159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КИЇВСЬКОЇ </w:t>
      </w:r>
      <w:r w:rsidR="00DA5A3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24159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ОБЛАСТІ</w:t>
      </w:r>
    </w:p>
    <w:p w:rsidR="00241596" w:rsidRDefault="00193608" w:rsidP="00241596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П’ЯТДЕСЯТ ДРУГА</w:t>
      </w:r>
      <w:r w:rsidR="0024159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A5A3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СЕСІЯ   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ВОСЬМОГО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 СКЛИКАННЯ</w:t>
      </w:r>
    </w:p>
    <w:p w:rsidR="00241596" w:rsidRDefault="00241596" w:rsidP="00241596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241596" w:rsidRPr="00241596" w:rsidRDefault="00241596" w:rsidP="00241596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(П О З А Ч Е Р Г О В Е   З А С І Д А Н </w:t>
      </w:r>
      <w:proofErr w:type="spellStart"/>
      <w:r w:rsidRPr="00241596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Н</w:t>
      </w:r>
      <w:proofErr w:type="spellEnd"/>
      <w:r w:rsidRPr="00241596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Я)</w:t>
      </w:r>
    </w:p>
    <w:p w:rsidR="00241596" w:rsidRPr="00241596" w:rsidRDefault="00241596" w:rsidP="0024159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241596" w:rsidRPr="00241596" w:rsidRDefault="00241596" w:rsidP="002415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241596" w:rsidRPr="00241596" w:rsidRDefault="00241596" w:rsidP="002415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22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.12.202</w:t>
      </w:r>
      <w:r w:rsidR="0019360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3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р. 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  <w:t xml:space="preserve">                                                                     № </w:t>
      </w:r>
      <w:r w:rsidR="00AC220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4063</w:t>
      </w:r>
      <w:r w:rsidR="0019360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–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="00193608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5</w:t>
      </w:r>
      <w:r w:rsidR="00EE7824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3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-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val="en-US" w:eastAsia="ru-RU"/>
        </w:rPr>
        <w:t>V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ІІІ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Про умови оплати  праці  працівників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</w:pPr>
      <w:proofErr w:type="spellStart"/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 міської ради на 202</w:t>
      </w:r>
      <w:r w:rsidR="00193608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>4</w:t>
      </w:r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 рік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  <w:t xml:space="preserve">  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  <w:t xml:space="preserve">        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На виконання постанови Кабінету Міністрів України від 9 березня 2006 р. № 268 «Про упорядкування структури та умов оплати праці працівників апарату органів виконавчої влади, органів прокуратури, судді та інших органів»,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наказу Міністерства розвитку економіки, торгівлі та сільського господарства України від 23.03.2021 року          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суддів та інших органів»,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>враховуючи</w:t>
      </w:r>
      <w:r w:rsidRPr="00241596">
        <w:rPr>
          <w:rFonts w:ascii="Times New Roman" w:eastAsiaTheme="minorEastAsia" w:hAnsi="Times New Roman"/>
          <w:sz w:val="25"/>
          <w:szCs w:val="25"/>
          <w:lang w:eastAsia="ru-RU"/>
        </w:rPr>
        <w:t xml:space="preserve"> пропозиції постійної комісії ради </w:t>
      </w:r>
      <w:r w:rsidRPr="00241596">
        <w:rPr>
          <w:rFonts w:ascii="Times New Roman" w:eastAsiaTheme="minorEastAsia" w:hAnsi="Times New Roman"/>
          <w:sz w:val="26"/>
          <w:szCs w:val="26"/>
          <w:lang w:eastAsia="ru-RU"/>
        </w:rPr>
        <w:t>з питань планування, бюджету, фінансів та податкової політики,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керуючись Законом України «Про місцеве самоврядування в Україні», міська рада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ab/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</w:t>
      </w:r>
      <w:r w:rsidRPr="00241596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ВИРІШИЛА: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1. Установити з 01.01.202</w:t>
      </w:r>
      <w:r w:rsidR="00193608">
        <w:rPr>
          <w:rFonts w:ascii="Times New Roman" w:eastAsiaTheme="minorEastAsia" w:hAnsi="Times New Roman" w:cs="Times New Roman"/>
          <w:sz w:val="25"/>
          <w:szCs w:val="25"/>
          <w:lang w:eastAsia="ru-RU"/>
        </w:rPr>
        <w:t>4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року міському голові, заступникам міського голови, секретарю ради, раднику міського голови, старостам, керуючому справами, керівним працівникам, спеціалістам і службовцям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 та робітникам, зайнятим обслуговуванням, посадові оклади, обов`язкові надбавки та доплати у розмірах, встановлених постановою Кабінету </w:t>
      </w:r>
      <w:r w:rsidR="00CF11C5">
        <w:rPr>
          <w:rFonts w:ascii="Times New Roman" w:eastAsiaTheme="minorEastAsia" w:hAnsi="Times New Roman" w:cs="Times New Roman"/>
          <w:sz w:val="25"/>
          <w:szCs w:val="25"/>
          <w:lang w:eastAsia="ru-RU"/>
        </w:rPr>
        <w:t>М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судді та інших органів», 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>наказом Міністерства розвитку економіки, торгівлі та сільського господарства України від 23.03.2021 року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суддів та інших органів».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Передбачити, згідно встановлених кошторисних призначень, річний фонд оплати праці міського голови, заступників міського голови, радника міського голови, секретаря ради,  старостів,  керуючого справами, керівних працівників, спеціалістів та службовців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 та робітників, зайнятих обслуговуванням, створений у складі: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- посадового окладу;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 xml:space="preserve">           - надбавки за ранг;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- надбавки за вислугу років (відсоток від посадового окладу з урахуванням доплати за ранг);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- надбавки за високі досягнення у праці або за виконання особливо важливої роботи ( у розмірі 50-100% від посадового окладу з урахуванням надбавки за ранг та вислугу років);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надбавки до посадових окладів працівникам, які працюють в умовах режимних обмежень ( до 20%);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доплати за науковий ступінь кандидата або доктора наук з відповідної                спеціальності – у розмірі відповідно 5 і 10 відсотків посадового окладу;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</w:t>
      </w: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доплати робітникам, що займаються обслуговуванням, за роботу у нічний час у розмірі до 35 відсотків годинної тарифної ставки за кожну годину роботи з 22 до 6 години ранку; доплату у розмірі 10 відсотків місячного окладу за використання в роботі дезінфекційних засобів, робітникам, які зайняті прибиранням туалетів; надбавки за класність водіям службових автомобілів у розмірі 10-25 % тарифної ставки за відпрацьований час, залежно від класу;</w:t>
      </w:r>
      <w:r w:rsidRPr="00241596">
        <w:rPr>
          <w:rFonts w:ascii="Times New Roman" w:eastAsiaTheme="minorEastAsia" w:hAnsi="Times New Roman" w:cs="Times New Roman"/>
          <w:b/>
          <w:sz w:val="26"/>
          <w:szCs w:val="26"/>
          <w:lang w:val="ru-RU" w:eastAsia="ru-RU"/>
        </w:rPr>
        <w:t xml:space="preserve"> </w:t>
      </w:r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доплат</w:t>
      </w: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>и</w:t>
      </w:r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за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ненормований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робочий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день у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розмірі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25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відсотків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тарифної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ставки за </w:t>
      </w:r>
      <w:proofErr w:type="spellStart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відпрацьований</w:t>
      </w:r>
      <w:proofErr w:type="spellEnd"/>
      <w:r w:rsidRPr="00241596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 xml:space="preserve"> час</w:t>
      </w: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водіям службових автомобілів;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- надбавки робітникам, що займаються обслуговуванням, за складність, напруженість у роботі в розмірі до 50 відсотків тарифної ставки (місячного окладу);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- матеріальної допомоги для вирішення соціально-побутових питань (у розмірі, що не перевищує середньомісячної заробітної плати);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допомоги для оздоровлення при наданні щорічної відпустки (у розмірі, що не перевищує посадового окладу</w:t>
      </w:r>
      <w:r w:rsidR="006F5F4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-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для посадових осіб і службовців, у розмірі середньомісячної заробітної плати</w:t>
      </w:r>
      <w:r w:rsidR="006F5F4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-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для робітників, що займаються обслуговуванням);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фонду преміювання, створеного відповідно до положення про преміювання працівників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згідно колективного договору.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3. Установити міському голові на період повноважень, відповідно до п. 2, п. 4, п. 6  та  додатку 50  Постанови № 268 від 09.03.2006 р. «Про упорядкування структури та умов оплати праці працівників апарату органів виконавчої влади, органів прокуратури, судді та інших органів», такі виплати: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315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посадовий оклад;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315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надбавку за ранг та надбавку за вислугу років;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394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надбавку за високі досягнення у праці або виконання особливо важливої роботи у розмірі 70 відсотків від посадового окладу з урахуванням надбавки за ранг та вислугу років;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394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щомісячну премію у розмірі 150 відсотків від посадового окладу та разові премії до професійних та державних свят у розмірі, що встановлюється керівникам відділів та служб міської ради, у межах фонду преміювання, утвореного у розмірі не менш як 10 відсотків посадових окладів, та економії фонду оплати праці;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394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щорічну матеріальну допомогу для вирішення соціально-побутових питань, 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 xml:space="preserve">             у розмірі, що не перевищують середньомісячної заробітної плати;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- щорічну допомогу для оздоровлення при наданні щорічної відпустки, у розмірі, що не перевищує  посадового окладу;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- надбавку у розмірі 20 % до посадового окладу, залежно від ступеня секретності інформації, відповідно до постанови Кабінету Міністрів України від 15.06.1994 р. № 414 «Про види, розміри і порядок надання компенсації громадянам, у зв`язку з роботою, яка передбачає доступ до державної таємниці».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810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4. Встановити заступникам міського голови, старостам, секретарю ради, раднику міського голови, керуючому справами, керівним працівникам, спеціалістам та службовцям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 посадові оклади відповідно до п. 1, п. 2 та додатків 50, 51 та 55 Постанови № 268 від 09.03.2006 р. «Про упорядкування структури та умов оплати праці працівників апарату органів виконавчої влади, органів прокуратури, судді та інших органів».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810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5. Встановити заступникам міського голови, секретарю ради, старостам, керуючому справами, раднику міського голови, керівникам і спеціалістам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які безпосередньо займаються розробленням проектів нормативних актів, що передбачено положенням про відповідний відділ чи управління, надбавку за високі досягнення у праці або виконання особливо важливої роботи - у розмірі до 100 відсотків до посадового окладу з урахуванням надбавки за ранг та вислугу років, відповідно до розпорядження міського голови. 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810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6. Здійснювати щомісячне преміювання заступників міського голови, секретаря ради, старостів, радника міського голови, керуючого справами, керівних працівників, спеціалістів, службовців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робітників, що займаються їх обслуговуванням, відповідно до їх особистого вкладу в загальні результати роботи, а також до державних, професійних свят та ювілейних дат, за підсумками роботи за квартал, рік,  на підставі розпорядження міського голови та у межах фонду преміювання, утвореного у розмірі не менш як 10 відсотків посадових окладів, та економії фонду оплати праці. Конкретні умови, порядок та розміри преміювання працівників визначаються відповідно до положення про преміювання та матеріальне стимулювання працівників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 згідно колективного договору.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810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7. Затвердити </w:t>
      </w:r>
      <w:r w:rsidR="004B1D4B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з 01.01.202</w:t>
      </w:r>
      <w:r w:rsidR="004B1D4B">
        <w:rPr>
          <w:rFonts w:ascii="Times New Roman" w:eastAsiaTheme="minorEastAsia" w:hAnsi="Times New Roman" w:cs="Times New Roman"/>
          <w:sz w:val="25"/>
          <w:szCs w:val="25"/>
          <w:lang w:eastAsia="ru-RU"/>
        </w:rPr>
        <w:t>4</w:t>
      </w:r>
      <w:r w:rsidR="004B1D4B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року </w:t>
      </w:r>
      <w:r w:rsidR="003447A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в новій редакції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штатний розпис </w:t>
      </w:r>
      <w:r w:rsidR="003447A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та структуру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по головному розпоряднику –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Бучанській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міській раді, згідно додатк</w:t>
      </w:r>
      <w:r w:rsidR="00851C12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ів 1, 2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до рішення.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810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8. Умови оплати праці, затверджені цим рішенням, застосовуються з 01 січня 202</w:t>
      </w:r>
      <w:r w:rsidR="00193608">
        <w:rPr>
          <w:rFonts w:ascii="Times New Roman" w:eastAsiaTheme="minorEastAsia" w:hAnsi="Times New Roman" w:cs="Times New Roman"/>
          <w:sz w:val="25"/>
          <w:szCs w:val="25"/>
          <w:lang w:eastAsia="ru-RU"/>
        </w:rPr>
        <w:t>4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року.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firstLine="81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9. </w:t>
      </w:r>
      <w:r w:rsidRPr="00241596">
        <w:rPr>
          <w:rFonts w:ascii="Times New Roman" w:eastAsiaTheme="minorEastAsia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ради з питань  планування, бюджету, фінансів та податков</w:t>
      </w:r>
      <w:bookmarkStart w:id="0" w:name="_GoBack"/>
      <w:bookmarkEnd w:id="0"/>
      <w:r w:rsidRPr="00241596">
        <w:rPr>
          <w:rFonts w:ascii="Times New Roman" w:eastAsiaTheme="minorEastAsia" w:hAnsi="Times New Roman"/>
          <w:sz w:val="26"/>
          <w:szCs w:val="26"/>
          <w:lang w:eastAsia="ru-RU"/>
        </w:rPr>
        <w:t>ої політики.</w:t>
      </w: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   Міський голова                                                                              Анатолій ФЕДОРУК</w:t>
      </w: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contextualSpacing/>
        <w:jc w:val="both"/>
        <w:rPr>
          <w:rFonts w:eastAsiaTheme="minorEastAsia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>Заступник міського голови                                                                    Сергій ШЕПЕТЬКО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22.12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</w:t>
      </w:r>
      <w:r w:rsidR="005B01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5B0188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</w:t>
      </w:r>
      <w:r w:rsidR="00E82917"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управління 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юридично-кадрової роботи</w:t>
      </w: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</w:t>
      </w:r>
      <w:r w:rsidR="005B0188">
        <w:rPr>
          <w:rFonts w:ascii="Times New Roman" w:eastAsia="Times New Roman" w:hAnsi="Times New Roman" w:cs="Times New Roman"/>
          <w:sz w:val="26"/>
          <w:szCs w:val="26"/>
          <w:lang w:eastAsia="ru-RU"/>
        </w:rPr>
        <w:t>Людмила РИЖЕНКО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22.12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</w:t>
      </w:r>
      <w:r w:rsidR="005B01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відділу бухгалтерського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обліку та фінансового забезпечення</w:t>
      </w: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Світлана ЯКУБЕНКО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22.12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</w:t>
      </w:r>
      <w:r w:rsidR="005B01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E82917" w:rsidP="00E8291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spacing w:after="200" w:line="276" w:lineRule="auto"/>
        <w:rPr>
          <w:rFonts w:eastAsiaTheme="minorEastAsia"/>
          <w:lang w:val="ru-RU" w:eastAsia="ru-RU"/>
        </w:rPr>
      </w:pPr>
    </w:p>
    <w:p w:rsidR="004472CB" w:rsidRPr="00241596" w:rsidRDefault="004472CB" w:rsidP="00241596"/>
    <w:sectPr w:rsidR="004472CB" w:rsidRPr="00241596" w:rsidSect="00AF1499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D7C"/>
    <w:rsid w:val="00193608"/>
    <w:rsid w:val="00241596"/>
    <w:rsid w:val="003447AB"/>
    <w:rsid w:val="0036521F"/>
    <w:rsid w:val="00416722"/>
    <w:rsid w:val="004472CB"/>
    <w:rsid w:val="004B1D4B"/>
    <w:rsid w:val="0053253A"/>
    <w:rsid w:val="005B0188"/>
    <w:rsid w:val="006D42A6"/>
    <w:rsid w:val="006F5F4B"/>
    <w:rsid w:val="00851C12"/>
    <w:rsid w:val="00AC2209"/>
    <w:rsid w:val="00CF11C5"/>
    <w:rsid w:val="00D532D9"/>
    <w:rsid w:val="00DA5A36"/>
    <w:rsid w:val="00DF75F0"/>
    <w:rsid w:val="00E82917"/>
    <w:rsid w:val="00EE7824"/>
    <w:rsid w:val="00F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636A7"/>
  <w15:chartTrackingRefBased/>
  <w15:docId w15:val="{14BA3471-607D-463B-A4C1-CE81AEF4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3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5392</Words>
  <Characters>3075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10</cp:revision>
  <cp:lastPrinted>2023-12-19T08:06:00Z</cp:lastPrinted>
  <dcterms:created xsi:type="dcterms:W3CDTF">2023-12-17T15:27:00Z</dcterms:created>
  <dcterms:modified xsi:type="dcterms:W3CDTF">2023-12-27T14:20:00Z</dcterms:modified>
</cp:coreProperties>
</file>